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B4" w:rsidRDefault="00D17A2C" w:rsidP="00143364">
      <w:pPr>
        <w:ind w:firstLineChars="300" w:firstLine="1320"/>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霸州市堂二里镇丰林村完全小学20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1年单位预算信息公开</w:t>
      </w:r>
    </w:p>
    <w:p w:rsidR="004337B4" w:rsidRDefault="00D17A2C">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w:t>
      </w:r>
      <w:r>
        <w:rPr>
          <w:rFonts w:ascii="Times New Roman" w:eastAsia="仿宋_GB2312" w:hAnsi="Times New Roman" w:cs="Times New Roman"/>
          <w:sz w:val="32"/>
          <w:szCs w:val="32"/>
        </w:rPr>
        <w:t>堂二里镇丰林村完全小学</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一、单位职责及机构设置情况</w:t>
      </w:r>
    </w:p>
    <w:p w:rsidR="004337B4" w:rsidRDefault="00D17A2C">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单位职责：</w:t>
      </w:r>
    </w:p>
    <w:p w:rsidR="004337B4" w:rsidRDefault="00143364">
      <w:pPr>
        <w:ind w:firstLineChars="200" w:firstLine="640"/>
        <w:rPr>
          <w:rFonts w:ascii="仿宋" w:eastAsia="仿宋" w:hAnsi="仿宋" w:cs="仿宋"/>
          <w:sz w:val="32"/>
          <w:szCs w:val="32"/>
        </w:rPr>
      </w:pPr>
      <w:r>
        <w:rPr>
          <w:rFonts w:ascii="仿宋" w:eastAsia="仿宋" w:hAnsi="仿宋" w:cs="仿宋" w:hint="eastAsia"/>
          <w:sz w:val="32"/>
          <w:szCs w:val="32"/>
        </w:rPr>
        <w:t>实施小学义务教育，促进基础教育发展。小学学历教育</w:t>
      </w:r>
    </w:p>
    <w:p w:rsidR="004337B4" w:rsidRDefault="00D17A2C">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4337B4" w:rsidRDefault="00D17A2C">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4337B4">
        <w:trPr>
          <w:trHeight w:val="300"/>
          <w:tblHeader/>
          <w:jc w:val="center"/>
        </w:trPr>
        <w:tc>
          <w:tcPr>
            <w:tcW w:w="3711" w:type="dxa"/>
            <w:vMerge w:val="restart"/>
            <w:shd w:val="clear" w:color="auto" w:fill="auto"/>
            <w:vAlign w:val="center"/>
          </w:tcPr>
          <w:p w:rsidR="004337B4" w:rsidRDefault="00D17A2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4337B4" w:rsidRDefault="00D17A2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4337B4" w:rsidRDefault="00D17A2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4337B4" w:rsidRDefault="00D17A2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4337B4">
        <w:trPr>
          <w:trHeight w:val="300"/>
          <w:tblHeader/>
          <w:jc w:val="center"/>
        </w:trPr>
        <w:tc>
          <w:tcPr>
            <w:tcW w:w="3711" w:type="dxa"/>
            <w:vMerge/>
            <w:shd w:val="clear" w:color="auto" w:fill="auto"/>
            <w:vAlign w:val="center"/>
          </w:tcPr>
          <w:p w:rsidR="004337B4" w:rsidRDefault="004337B4">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4337B4" w:rsidRDefault="004337B4">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4337B4" w:rsidRDefault="004337B4">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4337B4" w:rsidRDefault="004337B4">
            <w:pPr>
              <w:spacing w:line="300" w:lineRule="exact"/>
              <w:jc w:val="left"/>
              <w:outlineLvl w:val="0"/>
              <w:rPr>
                <w:rFonts w:ascii="Times New Roman" w:eastAsia="宋体" w:hAnsi="Times New Roman" w:cs="Times New Roman"/>
                <w:szCs w:val="24"/>
              </w:rPr>
            </w:pPr>
          </w:p>
        </w:tc>
      </w:tr>
      <w:tr w:rsidR="004337B4">
        <w:trPr>
          <w:trHeight w:val="227"/>
          <w:jc w:val="center"/>
        </w:trPr>
        <w:tc>
          <w:tcPr>
            <w:tcW w:w="3711" w:type="dxa"/>
            <w:shd w:val="clear" w:color="auto" w:fill="auto"/>
            <w:vAlign w:val="center"/>
          </w:tcPr>
          <w:p w:rsidR="004337B4" w:rsidRDefault="00D17A2C">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霸州市堂二里镇丰林村完全小学</w:t>
            </w:r>
          </w:p>
        </w:tc>
        <w:tc>
          <w:tcPr>
            <w:tcW w:w="1866" w:type="dxa"/>
            <w:shd w:val="clear" w:color="auto" w:fill="auto"/>
            <w:vAlign w:val="center"/>
          </w:tcPr>
          <w:p w:rsidR="004337B4" w:rsidRDefault="00D17A2C">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全额事业</w:t>
            </w:r>
          </w:p>
        </w:tc>
        <w:tc>
          <w:tcPr>
            <w:tcW w:w="1536" w:type="dxa"/>
            <w:shd w:val="clear" w:color="auto" w:fill="auto"/>
            <w:vAlign w:val="center"/>
          </w:tcPr>
          <w:p w:rsidR="004337B4" w:rsidRDefault="00D17A2C">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正股级</w:t>
            </w:r>
          </w:p>
        </w:tc>
        <w:tc>
          <w:tcPr>
            <w:tcW w:w="2642" w:type="dxa"/>
            <w:shd w:val="clear" w:color="auto" w:fill="auto"/>
            <w:vAlign w:val="center"/>
          </w:tcPr>
          <w:p w:rsidR="004337B4" w:rsidRDefault="00D17A2C">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bl>
    <w:p w:rsidR="004337B4" w:rsidRDefault="004337B4">
      <w:pPr>
        <w:spacing w:line="560" w:lineRule="exact"/>
        <w:rPr>
          <w:rFonts w:ascii="仿宋" w:eastAsia="仿宋" w:hAnsi="仿宋"/>
          <w:b/>
          <w:sz w:val="32"/>
          <w:szCs w:val="32"/>
        </w:rPr>
      </w:pPr>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二、单位预算安排的总体情况</w:t>
      </w:r>
    </w:p>
    <w:p w:rsidR="004337B4" w:rsidRDefault="00D17A2C">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按照预算管理有关规定，目前我市单位预算的编制实行综合预算制度，即全部收入和支出都反映在预算中。</w:t>
      </w:r>
    </w:p>
    <w:p w:rsidR="004337B4" w:rsidRDefault="00D17A2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4337B4" w:rsidRDefault="00D17A2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反映本单位当年全部收入。20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1年预算收入285.17万元，其中：一般公共预算收入285.17万元，政府性基金预算收入0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，财政专户管理资金收入0万元，</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其他收入0万元，上年结转0万元。</w:t>
      </w:r>
    </w:p>
    <w:p w:rsidR="004337B4" w:rsidRDefault="00D17A2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4337B4" w:rsidRDefault="00D17A2C">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收支预算总表支出栏、基本支出表、项目支出表按经济分类和支出功能分类科目编制，反映霸州市堂二里镇丰林村完全小学20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1年度单位预算中支出预算的总体情况。20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1年本单位支出预算285.17万元，其中：基本支出285.17万元，包括：人员类项目经费268.56</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和运转类公用项目经费16.61</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；运转类其他及特定目标类项目支出0万元，全部为本级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4337B4" w:rsidRDefault="00D17A2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3、比上年增减情况</w:t>
      </w:r>
    </w:p>
    <w:p w:rsidR="004337B4" w:rsidRDefault="00D17A2C">
      <w:pPr>
        <w:ind w:firstLine="640"/>
        <w:rPr>
          <w:rFonts w:ascii="仿宋_GB2312" w:eastAsia="仿宋_GB2312" w:hAnsi="黑体"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1年预算收支安排285.17万元，较2020预算减少1.23万元，其中：基本支出减少1.23万元，主要为减少日常公用经费支出；项目支出减少0万元。</w:t>
      </w:r>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4337B4" w:rsidRDefault="00D17A2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2021年，我单位运行经费共计安排16.61</w:t>
      </w:r>
      <w:r w:rsidR="00143364">
        <w:rPr>
          <w:rFonts w:ascii="仿宋_GB2312" w:eastAsia="仿宋_GB2312" w:hAnsi="Times New Roman" w:cs="Times New Roman" w:hint="eastAsia"/>
          <w:sz w:val="32"/>
          <w:szCs w:val="32"/>
        </w:rPr>
        <w:t>万元，主要用于办公费、</w:t>
      </w:r>
      <w:r>
        <w:rPr>
          <w:rFonts w:ascii="仿宋_GB2312" w:eastAsia="仿宋_GB2312" w:hAnsi="Times New Roman" w:cs="Times New Roman" w:hint="eastAsia"/>
          <w:sz w:val="32"/>
          <w:szCs w:val="32"/>
        </w:rPr>
        <w:t>办公用房取暖费、福利费、培训费、工会经费、劳务费等。</w:t>
      </w:r>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4337B4" w:rsidRDefault="00D17A2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1年，我单位“三公”经费预算安排0万元，其中：因公出国（境）费0万元；公务用车购置及运维费0万元（其中：公务用车购置费0万元，公务用车运行维护费0万元)；公务接待费0万元，较2020年“三公”经费减少0</w:t>
      </w:r>
      <w:bookmarkStart w:id="1" w:name="_Hlk507422617"/>
      <w:r>
        <w:rPr>
          <w:rFonts w:ascii="仿宋_GB2312" w:eastAsia="仿宋_GB2312" w:hAnsi="Times New Roman" w:cs="Times New Roman" w:hint="eastAsia"/>
          <w:sz w:val="32"/>
          <w:szCs w:val="32"/>
        </w:rPr>
        <w:t>万元，主要是因为与2020年持平，无增减变化。</w:t>
      </w:r>
      <w:bookmarkEnd w:id="1"/>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4337B4" w:rsidRDefault="00D17A2C">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 xml:space="preserve"> 预算项目</w:t>
      </w:r>
      <w:r>
        <w:rPr>
          <w:rFonts w:ascii="楷体_GB2312" w:eastAsia="楷体_GB2312" w:hAnsi="Times New Roman" w:cs="Times New Roman"/>
          <w:b/>
          <w:sz w:val="32"/>
          <w:szCs w:val="32"/>
        </w:rPr>
        <w:t>绩效目标</w:t>
      </w:r>
    </w:p>
    <w:bookmarkEnd w:id="2"/>
    <w:p w:rsidR="004337B4" w:rsidRDefault="00D17A2C">
      <w:pPr>
        <w:ind w:firstLineChars="200" w:firstLine="640"/>
        <w:jc w:val="left"/>
        <w:outlineLvl w:val="1"/>
        <w:rPr>
          <w:rFonts w:hAnsi="宋体"/>
          <w:b/>
          <w:sz w:val="28"/>
        </w:rPr>
      </w:pPr>
      <w:r>
        <w:rPr>
          <w:rFonts w:ascii="仿宋" w:eastAsia="仿宋" w:hAnsi="仿宋" w:cs="仿宋" w:hint="eastAsia"/>
          <w:bCs/>
          <w:sz w:val="32"/>
          <w:szCs w:val="32"/>
        </w:rPr>
        <w:t>我单位无预算项目绩效目标表</w:t>
      </w:r>
      <w:r>
        <w:rPr>
          <w:rFonts w:ascii="方正仿宋_GBK" w:eastAsia="方正仿宋_GBK" w:hint="eastAsia"/>
          <w:b/>
          <w:sz w:val="28"/>
        </w:rPr>
        <w:t>。</w:t>
      </w:r>
    </w:p>
    <w:p w:rsidR="004337B4" w:rsidRDefault="004337B4">
      <w:pPr>
        <w:spacing w:line="14" w:lineRule="exact"/>
        <w:rPr>
          <w:rFonts w:ascii="Times New Roman" w:eastAsia="宋体" w:hAnsi="宋体" w:cs="Times New Roman"/>
        </w:rPr>
      </w:pPr>
    </w:p>
    <w:p w:rsidR="004337B4" w:rsidRDefault="004337B4">
      <w:pPr>
        <w:ind w:firstLineChars="200" w:firstLine="640"/>
        <w:rPr>
          <w:rFonts w:ascii="仿宋_GB2312" w:eastAsia="仿宋_GB2312" w:hAnsi="黑体" w:cs="Times New Roman"/>
          <w:sz w:val="32"/>
          <w:szCs w:val="32"/>
        </w:rPr>
      </w:pPr>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4337B4" w:rsidRDefault="00D17A2C">
      <w:pPr>
        <w:ind w:firstLineChars="200" w:firstLine="640"/>
        <w:rPr>
          <w:rFonts w:ascii="仿宋_GB2312" w:eastAsia="仿宋_GB2312" w:hAnsi="Times New Roman" w:cs="Times New Roman"/>
          <w:sz w:val="32"/>
          <w:szCs w:val="32"/>
        </w:rPr>
      </w:pPr>
      <w:bookmarkStart w:id="3" w:name="_Toc471398468"/>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w:t>
      </w:r>
      <w:bookmarkStart w:id="4" w:name="_GoBack"/>
      <w:bookmarkEnd w:id="4"/>
      <w:r w:rsidR="00AB59D4">
        <w:rPr>
          <w:rFonts w:ascii="仿宋_GB2312" w:eastAsia="仿宋_GB2312" w:hAnsi="Times New Roman" w:cs="Times New Roman" w:hint="eastAsia"/>
          <w:sz w:val="32"/>
          <w:szCs w:val="32"/>
        </w:rPr>
        <w:t>无政府</w:t>
      </w:r>
      <w:r>
        <w:rPr>
          <w:rFonts w:ascii="仿宋_GB2312" w:eastAsia="仿宋_GB2312" w:hAnsi="Times New Roman" w:cs="Times New Roman" w:hint="eastAsia"/>
          <w:sz w:val="32"/>
          <w:szCs w:val="32"/>
        </w:rPr>
        <w:t>采购预算。</w:t>
      </w:r>
      <w:bookmarkEnd w:id="3"/>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4337B4" w:rsidRPr="003A644F" w:rsidRDefault="003A644F">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霸州市堂二里镇丰林村完全小学上年末固定资产金额为155.03</w:t>
      </w:r>
      <w:r w:rsidR="00D17A2C">
        <w:rPr>
          <w:rFonts w:ascii="仿宋_GB2312" w:eastAsia="仿宋_GB2312" w:hAnsi="黑体" w:cs="Times New Roman" w:hint="eastAsia"/>
          <w:sz w:val="32"/>
          <w:szCs w:val="32"/>
        </w:rPr>
        <w:t>万元（详见下表）。</w:t>
      </w:r>
      <w:r w:rsidR="00D17A2C" w:rsidRPr="003A644F">
        <w:rPr>
          <w:rFonts w:ascii="仿宋_GB2312" w:eastAsia="仿宋_GB2312" w:hAnsi="Times New Roman" w:cs="Times New Roman"/>
          <w:sz w:val="32"/>
          <w:szCs w:val="32"/>
        </w:rPr>
        <w:t>2</w:t>
      </w:r>
      <w:r w:rsidR="00D17A2C" w:rsidRPr="003A644F">
        <w:rPr>
          <w:rFonts w:ascii="仿宋_GB2312" w:eastAsia="仿宋_GB2312" w:hAnsi="黑体" w:cs="Times New Roman"/>
          <w:sz w:val="32"/>
          <w:szCs w:val="32"/>
        </w:rPr>
        <w:t>0</w:t>
      </w:r>
      <w:r w:rsidR="00D17A2C" w:rsidRPr="003A644F">
        <w:rPr>
          <w:rFonts w:ascii="仿宋_GB2312" w:eastAsia="仿宋_GB2312" w:hAnsi="Times New Roman" w:cs="Times New Roman"/>
          <w:sz w:val="32"/>
          <w:szCs w:val="32"/>
        </w:rPr>
        <w:t>2</w:t>
      </w:r>
      <w:r w:rsidR="00D17A2C" w:rsidRPr="003A644F">
        <w:rPr>
          <w:rFonts w:ascii="仿宋_GB2312" w:eastAsia="仿宋_GB2312" w:hAnsi="Times New Roman" w:cs="Times New Roman" w:hint="eastAsia"/>
          <w:sz w:val="32"/>
          <w:szCs w:val="32"/>
        </w:rPr>
        <w:t>1</w:t>
      </w:r>
      <w:r w:rsidR="00D17A2C" w:rsidRPr="003A644F">
        <w:rPr>
          <w:rFonts w:ascii="仿宋_GB2312" w:eastAsia="仿宋_GB2312" w:hAnsi="黑体" w:cs="Times New Roman" w:hint="eastAsia"/>
          <w:sz w:val="32"/>
          <w:szCs w:val="32"/>
        </w:rPr>
        <w:t>年</w:t>
      </w:r>
      <w:r w:rsidR="00D17A2C" w:rsidRPr="003A644F">
        <w:rPr>
          <w:rFonts w:ascii="仿宋_GB2312" w:eastAsia="仿宋_GB2312" w:hAnsi="黑体" w:cs="Times New Roman"/>
          <w:sz w:val="32"/>
          <w:szCs w:val="32"/>
        </w:rPr>
        <w:t>，我</w:t>
      </w:r>
      <w:r w:rsidR="00D17A2C" w:rsidRPr="003A644F">
        <w:rPr>
          <w:rFonts w:ascii="仿宋_GB2312" w:eastAsia="仿宋_GB2312" w:hAnsi="黑体" w:cs="Times New Roman" w:hint="eastAsia"/>
          <w:sz w:val="32"/>
          <w:szCs w:val="32"/>
        </w:rPr>
        <w:t>单位</w:t>
      </w:r>
      <w:r w:rsidR="00D17A2C" w:rsidRPr="003A644F">
        <w:rPr>
          <w:rFonts w:ascii="仿宋_GB2312" w:eastAsia="仿宋_GB2312" w:hAnsi="黑体" w:cs="Times New Roman"/>
          <w:sz w:val="32"/>
          <w:szCs w:val="32"/>
        </w:rPr>
        <w:t>无新增固定资产计划</w:t>
      </w:r>
      <w:r w:rsidR="00D17A2C" w:rsidRPr="003A644F">
        <w:rPr>
          <w:rFonts w:ascii="仿宋_GB2312" w:eastAsia="仿宋_GB2312" w:hAnsi="黑体" w:cs="Times New Roman" w:hint="eastAsia"/>
          <w:sz w:val="32"/>
          <w:szCs w:val="32"/>
        </w:rPr>
        <w:t>。</w:t>
      </w:r>
    </w:p>
    <w:tbl>
      <w:tblPr>
        <w:tblW w:w="13482" w:type="dxa"/>
        <w:tblInd w:w="93" w:type="dxa"/>
        <w:tblLayout w:type="fixed"/>
        <w:tblLook w:val="04A0"/>
      </w:tblPr>
      <w:tblGrid>
        <w:gridCol w:w="5224"/>
        <w:gridCol w:w="3548"/>
        <w:gridCol w:w="4710"/>
      </w:tblGrid>
      <w:tr w:rsidR="004337B4">
        <w:trPr>
          <w:trHeight w:val="705"/>
        </w:trPr>
        <w:tc>
          <w:tcPr>
            <w:tcW w:w="13482" w:type="dxa"/>
            <w:gridSpan w:val="3"/>
            <w:tcBorders>
              <w:top w:val="nil"/>
              <w:left w:val="nil"/>
              <w:bottom w:val="nil"/>
              <w:right w:val="nil"/>
            </w:tcBorders>
            <w:shd w:val="clear" w:color="auto" w:fill="auto"/>
            <w:noWrap/>
            <w:vAlign w:val="center"/>
          </w:tcPr>
          <w:p w:rsidR="004337B4" w:rsidRDefault="004337B4">
            <w:pPr>
              <w:widowControl/>
              <w:jc w:val="center"/>
              <w:rPr>
                <w:rFonts w:ascii="宋体" w:eastAsia="宋体" w:hAnsi="宋体" w:cs="宋体"/>
                <w:b/>
                <w:bCs/>
                <w:kern w:val="0"/>
                <w:sz w:val="32"/>
                <w:szCs w:val="32"/>
              </w:rPr>
            </w:pPr>
          </w:p>
          <w:p w:rsidR="004337B4" w:rsidRDefault="00D17A2C">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霸州市堂二里镇丰林村完全小学固定资产占用情况表</w:t>
            </w:r>
          </w:p>
        </w:tc>
      </w:tr>
      <w:tr w:rsidR="004337B4">
        <w:trPr>
          <w:trHeight w:val="510"/>
        </w:trPr>
        <w:tc>
          <w:tcPr>
            <w:tcW w:w="8772" w:type="dxa"/>
            <w:gridSpan w:val="2"/>
            <w:tcBorders>
              <w:top w:val="nil"/>
              <w:left w:val="nil"/>
              <w:bottom w:val="nil"/>
              <w:right w:val="nil"/>
            </w:tcBorders>
            <w:shd w:val="clear" w:color="auto" w:fill="auto"/>
            <w:noWrap/>
            <w:vAlign w:val="center"/>
          </w:tcPr>
          <w:p w:rsidR="004337B4" w:rsidRDefault="00D17A2C">
            <w:pPr>
              <w:widowControl/>
              <w:jc w:val="left"/>
              <w:rPr>
                <w:rFonts w:ascii="宋体" w:eastAsia="宋体" w:hAnsi="宋体" w:cs="宋体"/>
                <w:kern w:val="0"/>
                <w:sz w:val="22"/>
              </w:rPr>
            </w:pPr>
            <w:r>
              <w:rPr>
                <w:rFonts w:ascii="宋体" w:eastAsia="宋体" w:hAnsi="宋体" w:cs="宋体" w:hint="eastAsia"/>
                <w:kern w:val="0"/>
                <w:sz w:val="22"/>
              </w:rPr>
              <w:t>编制部门：501614霸州市堂二里镇丰林村完全小学</w:t>
            </w:r>
          </w:p>
        </w:tc>
        <w:tc>
          <w:tcPr>
            <w:tcW w:w="4710" w:type="dxa"/>
            <w:tcBorders>
              <w:top w:val="nil"/>
              <w:left w:val="nil"/>
              <w:bottom w:val="nil"/>
              <w:right w:val="nil"/>
            </w:tcBorders>
            <w:shd w:val="clear" w:color="auto" w:fill="auto"/>
            <w:noWrap/>
            <w:vAlign w:val="center"/>
          </w:tcPr>
          <w:p w:rsidR="004337B4" w:rsidRDefault="00D17A2C">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4337B4">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7B4" w:rsidRDefault="00D17A2C">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4337B4" w:rsidRDefault="00D17A2C">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4337B4" w:rsidRDefault="00D17A2C">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4337B4">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337B4" w:rsidRDefault="00D17A2C">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4337B4" w:rsidRDefault="00D17A2C">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4337B4" w:rsidRDefault="005C542A" w:rsidP="006D5050">
            <w:pPr>
              <w:widowControl/>
              <w:jc w:val="center"/>
              <w:rPr>
                <w:rFonts w:ascii="宋体" w:eastAsia="宋体" w:hAnsi="宋体" w:cs="宋体"/>
                <w:kern w:val="0"/>
                <w:sz w:val="22"/>
              </w:rPr>
            </w:pPr>
            <w:r>
              <w:rPr>
                <w:rFonts w:ascii="宋体" w:eastAsia="宋体" w:hAnsi="宋体" w:cs="宋体"/>
                <w:kern w:val="0"/>
                <w:sz w:val="22"/>
              </w:rPr>
              <w:t>155.03</w:t>
            </w:r>
          </w:p>
        </w:tc>
      </w:tr>
      <w:tr w:rsidR="004337B4">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337B4" w:rsidRDefault="00D17A2C">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r>
      <w:tr w:rsidR="004337B4">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337B4" w:rsidRDefault="00D17A2C">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r>
      <w:tr w:rsidR="004337B4">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337B4" w:rsidRDefault="00D17A2C">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r>
      <w:tr w:rsidR="004337B4">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4337B4" w:rsidRDefault="00D17A2C">
            <w:pPr>
              <w:widowControl/>
              <w:jc w:val="left"/>
              <w:rPr>
                <w:rFonts w:ascii="宋体" w:eastAsia="宋体" w:hAnsi="宋体" w:cs="宋体"/>
                <w:kern w:val="0"/>
                <w:sz w:val="22"/>
              </w:rPr>
            </w:pPr>
            <w:r>
              <w:rPr>
                <w:rFonts w:ascii="宋体" w:eastAsia="宋体" w:hAnsi="宋体" w:cs="宋体" w:hint="eastAsia"/>
                <w:kern w:val="0"/>
                <w:sz w:val="22"/>
              </w:rPr>
              <w:lastRenderedPageBreak/>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r>
      <w:tr w:rsidR="004337B4">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337B4" w:rsidRDefault="00D17A2C">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4337B4" w:rsidRDefault="004337B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337B4" w:rsidRDefault="00672C57">
            <w:pPr>
              <w:widowControl/>
              <w:jc w:val="center"/>
              <w:rPr>
                <w:rFonts w:ascii="宋体" w:eastAsia="宋体" w:hAnsi="宋体" w:cs="宋体"/>
                <w:kern w:val="0"/>
                <w:sz w:val="22"/>
              </w:rPr>
            </w:pPr>
            <w:r>
              <w:rPr>
                <w:rFonts w:ascii="宋体" w:eastAsia="宋体" w:hAnsi="宋体" w:cs="宋体"/>
                <w:kern w:val="0"/>
                <w:sz w:val="22"/>
              </w:rPr>
              <w:t>1</w:t>
            </w:r>
            <w:r w:rsidR="005C542A">
              <w:rPr>
                <w:rFonts w:ascii="宋体" w:eastAsia="宋体" w:hAnsi="宋体" w:cs="宋体"/>
                <w:kern w:val="0"/>
                <w:sz w:val="22"/>
              </w:rPr>
              <w:t>55.03</w:t>
            </w:r>
          </w:p>
        </w:tc>
      </w:tr>
    </w:tbl>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w:t>
      </w:r>
      <w:r>
        <w:rPr>
          <w:rFonts w:ascii="仿宋_GB2312" w:eastAsia="仿宋_GB2312" w:hAnsi="黑体" w:cs="Times New Roman" w:hint="eastAsia"/>
          <w:sz w:val="32"/>
          <w:szCs w:val="32"/>
        </w:rPr>
        <w:lastRenderedPageBreak/>
        <w:t>费及租用费、燃料费、维修费、过路过桥费、保险费、安全奖励费用等支出；公务接待费反映单位按规定开支的各类公务接待（含外宾接待）支出。</w:t>
      </w:r>
    </w:p>
    <w:p w:rsidR="004337B4" w:rsidRDefault="00D17A2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w:t>
      </w:r>
      <w:r w:rsidR="002D054F">
        <w:rPr>
          <w:rFonts w:ascii="仿宋_GB2312" w:eastAsia="仿宋_GB2312" w:hAnsi="黑体" w:cs="Times New Roman" w:hint="eastAsia"/>
          <w:sz w:val="32"/>
          <w:szCs w:val="32"/>
        </w:rPr>
        <w:t>是指各单位的公用经费，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4337B4" w:rsidRDefault="00D17A2C">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4337B4" w:rsidRDefault="00D17A2C">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4337B4" w:rsidSect="004337B4">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B4" w:rsidRDefault="004337B4" w:rsidP="004337B4">
      <w:r>
        <w:separator/>
      </w:r>
    </w:p>
  </w:endnote>
  <w:endnote w:type="continuationSeparator" w:id="0">
    <w:p w:rsidR="004337B4" w:rsidRDefault="004337B4" w:rsidP="0043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4337B4" w:rsidRDefault="00346730">
        <w:pPr>
          <w:pStyle w:val="a4"/>
          <w:jc w:val="center"/>
        </w:pPr>
        <w:r>
          <w:rPr>
            <w:sz w:val="28"/>
          </w:rPr>
          <w:fldChar w:fldCharType="begin"/>
        </w:r>
        <w:r w:rsidR="00D17A2C">
          <w:rPr>
            <w:sz w:val="28"/>
          </w:rPr>
          <w:instrText>PAGE   \* MERGEFORMAT</w:instrText>
        </w:r>
        <w:r>
          <w:rPr>
            <w:sz w:val="28"/>
          </w:rPr>
          <w:fldChar w:fldCharType="separate"/>
        </w:r>
        <w:r w:rsidR="005C542A" w:rsidRPr="005C542A">
          <w:rPr>
            <w:noProof/>
            <w:sz w:val="28"/>
            <w:lang w:val="zh-CN"/>
          </w:rPr>
          <w:t>4</w:t>
        </w:r>
        <w:r>
          <w:rPr>
            <w:sz w:val="28"/>
          </w:rPr>
          <w:fldChar w:fldCharType="end"/>
        </w:r>
      </w:p>
    </w:sdtContent>
  </w:sdt>
  <w:p w:rsidR="004337B4" w:rsidRDefault="004337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B4" w:rsidRDefault="004337B4" w:rsidP="004337B4">
      <w:r>
        <w:separator/>
      </w:r>
    </w:p>
  </w:footnote>
  <w:footnote w:type="continuationSeparator" w:id="0">
    <w:p w:rsidR="004337B4" w:rsidRDefault="004337B4" w:rsidP="00433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09E6"/>
    <w:rsid w:val="00121721"/>
    <w:rsid w:val="00122CA5"/>
    <w:rsid w:val="001245BB"/>
    <w:rsid w:val="00126262"/>
    <w:rsid w:val="001353FD"/>
    <w:rsid w:val="00143364"/>
    <w:rsid w:val="001433DA"/>
    <w:rsid w:val="00152A3B"/>
    <w:rsid w:val="0015579B"/>
    <w:rsid w:val="00156150"/>
    <w:rsid w:val="001574A5"/>
    <w:rsid w:val="00162841"/>
    <w:rsid w:val="001647CE"/>
    <w:rsid w:val="00165677"/>
    <w:rsid w:val="00165ACF"/>
    <w:rsid w:val="00170039"/>
    <w:rsid w:val="00174034"/>
    <w:rsid w:val="00177EA4"/>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3779"/>
    <w:rsid w:val="00287688"/>
    <w:rsid w:val="002935FC"/>
    <w:rsid w:val="00296113"/>
    <w:rsid w:val="00296AE7"/>
    <w:rsid w:val="002A1C6C"/>
    <w:rsid w:val="002A215D"/>
    <w:rsid w:val="002B41F7"/>
    <w:rsid w:val="002B6ADE"/>
    <w:rsid w:val="002C4F5B"/>
    <w:rsid w:val="002D054F"/>
    <w:rsid w:val="002E0A4A"/>
    <w:rsid w:val="002E5A52"/>
    <w:rsid w:val="002F1FDB"/>
    <w:rsid w:val="002F3E58"/>
    <w:rsid w:val="002F5A42"/>
    <w:rsid w:val="002F716D"/>
    <w:rsid w:val="0030542C"/>
    <w:rsid w:val="00311628"/>
    <w:rsid w:val="00311B7A"/>
    <w:rsid w:val="00315445"/>
    <w:rsid w:val="00315793"/>
    <w:rsid w:val="00325273"/>
    <w:rsid w:val="003438CA"/>
    <w:rsid w:val="00346730"/>
    <w:rsid w:val="003473B0"/>
    <w:rsid w:val="00351B07"/>
    <w:rsid w:val="0036269C"/>
    <w:rsid w:val="00382C33"/>
    <w:rsid w:val="00393587"/>
    <w:rsid w:val="00394C32"/>
    <w:rsid w:val="003A05EE"/>
    <w:rsid w:val="003A5AF8"/>
    <w:rsid w:val="003A644F"/>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7B4"/>
    <w:rsid w:val="00433D7D"/>
    <w:rsid w:val="00435FCA"/>
    <w:rsid w:val="00440AC7"/>
    <w:rsid w:val="00442A84"/>
    <w:rsid w:val="0044468D"/>
    <w:rsid w:val="004458B5"/>
    <w:rsid w:val="00446680"/>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542A"/>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72C57"/>
    <w:rsid w:val="00681EFF"/>
    <w:rsid w:val="00683F2A"/>
    <w:rsid w:val="00684F02"/>
    <w:rsid w:val="00690D11"/>
    <w:rsid w:val="00690DD3"/>
    <w:rsid w:val="00691AA1"/>
    <w:rsid w:val="00691DA6"/>
    <w:rsid w:val="006A1C7F"/>
    <w:rsid w:val="006A4939"/>
    <w:rsid w:val="006A7F21"/>
    <w:rsid w:val="006B1C9F"/>
    <w:rsid w:val="006B646B"/>
    <w:rsid w:val="006B79C4"/>
    <w:rsid w:val="006C3AD3"/>
    <w:rsid w:val="006C4C4E"/>
    <w:rsid w:val="006C65A4"/>
    <w:rsid w:val="006D4BB2"/>
    <w:rsid w:val="006D5050"/>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C602A"/>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54F73"/>
    <w:rsid w:val="009608B2"/>
    <w:rsid w:val="00966C5C"/>
    <w:rsid w:val="00970E9D"/>
    <w:rsid w:val="009721B8"/>
    <w:rsid w:val="00973104"/>
    <w:rsid w:val="009744CD"/>
    <w:rsid w:val="00977572"/>
    <w:rsid w:val="009804A0"/>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B59D4"/>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13A00"/>
    <w:rsid w:val="00C209D8"/>
    <w:rsid w:val="00C25CD1"/>
    <w:rsid w:val="00C266EE"/>
    <w:rsid w:val="00C35022"/>
    <w:rsid w:val="00C37B5D"/>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17A2C"/>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A7CE7"/>
    <w:rsid w:val="00DB052E"/>
    <w:rsid w:val="00DB7E2F"/>
    <w:rsid w:val="00DC07E6"/>
    <w:rsid w:val="00DC3E2C"/>
    <w:rsid w:val="00DE00B3"/>
    <w:rsid w:val="00DE344C"/>
    <w:rsid w:val="00DF1C11"/>
    <w:rsid w:val="00DF4E2B"/>
    <w:rsid w:val="00E001AA"/>
    <w:rsid w:val="00E0215D"/>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4DE9"/>
    <w:rsid w:val="00F85738"/>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5D783A13"/>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337B4"/>
    <w:rPr>
      <w:sz w:val="18"/>
      <w:szCs w:val="18"/>
    </w:rPr>
  </w:style>
  <w:style w:type="paragraph" w:styleId="a4">
    <w:name w:val="footer"/>
    <w:basedOn w:val="a"/>
    <w:link w:val="Char0"/>
    <w:uiPriority w:val="99"/>
    <w:qFormat/>
    <w:rsid w:val="004337B4"/>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4337B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4337B4"/>
    <w:rPr>
      <w:rFonts w:ascii="Times New Roman" w:eastAsia="宋体" w:hAnsi="Times New Roman" w:cs="Times New Roman"/>
      <w:szCs w:val="24"/>
    </w:rPr>
  </w:style>
  <w:style w:type="paragraph" w:styleId="2">
    <w:name w:val="toc 2"/>
    <w:basedOn w:val="a"/>
    <w:next w:val="a"/>
    <w:qFormat/>
    <w:rsid w:val="004337B4"/>
    <w:pPr>
      <w:ind w:leftChars="200" w:left="420"/>
    </w:pPr>
    <w:rPr>
      <w:rFonts w:ascii="Times New Roman" w:eastAsia="宋体" w:hAnsi="Times New Roman" w:cs="Times New Roman"/>
      <w:szCs w:val="24"/>
    </w:rPr>
  </w:style>
  <w:style w:type="character" w:customStyle="1" w:styleId="Char1">
    <w:name w:val="页眉 Char"/>
    <w:basedOn w:val="a0"/>
    <w:link w:val="a5"/>
    <w:qFormat/>
    <w:rsid w:val="004337B4"/>
    <w:rPr>
      <w:rFonts w:ascii="Times New Roman" w:eastAsia="宋体" w:hAnsi="Times New Roman" w:cs="Times New Roman"/>
      <w:sz w:val="18"/>
      <w:szCs w:val="18"/>
    </w:rPr>
  </w:style>
  <w:style w:type="character" w:customStyle="1" w:styleId="Char0">
    <w:name w:val="页脚 Char"/>
    <w:basedOn w:val="a0"/>
    <w:link w:val="a4"/>
    <w:uiPriority w:val="99"/>
    <w:qFormat/>
    <w:rsid w:val="004337B4"/>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4337B4"/>
    <w:rPr>
      <w:sz w:val="18"/>
      <w:szCs w:val="18"/>
    </w:rPr>
  </w:style>
  <w:style w:type="paragraph" w:customStyle="1" w:styleId="Default">
    <w:name w:val="Default"/>
    <w:rsid w:val="004337B4"/>
    <w:pPr>
      <w:widowControl w:val="0"/>
      <w:autoSpaceDE w:val="0"/>
      <w:autoSpaceDN w:val="0"/>
      <w:adjustRightInd w:val="0"/>
    </w:pPr>
    <w:rPr>
      <w:color w:val="000000"/>
      <w:sz w:val="24"/>
      <w:szCs w:val="24"/>
    </w:rPr>
  </w:style>
  <w:style w:type="paragraph" w:customStyle="1" w:styleId="Char2">
    <w:name w:val="Char"/>
    <w:basedOn w:val="a"/>
    <w:qFormat/>
    <w:rsid w:val="004337B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31106-791F-426F-84F7-A53027F3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1427</cp:revision>
  <cp:lastPrinted>2018-02-28T01:51:00Z</cp:lastPrinted>
  <dcterms:created xsi:type="dcterms:W3CDTF">2017-10-26T06:45:00Z</dcterms:created>
  <dcterms:modified xsi:type="dcterms:W3CDTF">2021-03-25T06:00:00Z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